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F5" w:rsidRDefault="00ED0BF5" w:rsidP="00ED0BF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42138" wp14:editId="6B1B2D18">
                <wp:simplePos x="0" y="0"/>
                <wp:positionH relativeFrom="column">
                  <wp:posOffset>242408</wp:posOffset>
                </wp:positionH>
                <wp:positionV relativeFrom="paragraph">
                  <wp:posOffset>-569595</wp:posOffset>
                </wp:positionV>
                <wp:extent cx="3895725" cy="1403985"/>
                <wp:effectExtent l="0" t="0" r="28575" b="2095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9B" w:rsidRPr="00B2169B" w:rsidRDefault="00B2169B" w:rsidP="00B2169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B216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erum titration of rabies antibodies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6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 domestic carnivores</w:t>
                            </w:r>
                          </w:p>
                          <w:p w:rsidR="00ED0BF5" w:rsidRPr="00577012" w:rsidRDefault="00B2169B" w:rsidP="00B2169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2169B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Information </w:t>
                            </w:r>
                            <w:proofErr w:type="spellStart"/>
                            <w:r w:rsidRPr="00B2169B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sheet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.1pt;margin-top:-44.85pt;width:306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">
                <v:textbox style="mso-fit-shape-to-text:t">
                  <w:txbxContent>
                    <w:p w:rsidR="00B2169B" w:rsidRPr="00B2169B" w:rsidRDefault="00B2169B" w:rsidP="00B2169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B2169B">
                        <w:rPr>
                          <w:b/>
                          <w:bCs/>
                          <w:sz w:val="24"/>
                          <w:szCs w:val="24"/>
                        </w:rPr>
                        <w:t>erum titration of rabies antibodies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2169B">
                        <w:rPr>
                          <w:b/>
                          <w:bCs/>
                          <w:sz w:val="24"/>
                          <w:szCs w:val="24"/>
                        </w:rPr>
                        <w:t>for domestic carnivores</w:t>
                      </w:r>
                    </w:p>
                    <w:p w:rsidR="00ED0BF5" w:rsidRPr="00577012" w:rsidRDefault="00B2169B" w:rsidP="00B2169B">
                      <w:pP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B2169B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Information </w:t>
                      </w:r>
                      <w:proofErr w:type="spellStart"/>
                      <w:r w:rsidRPr="00B2169B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sheet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DE410" wp14:editId="2042F455">
                <wp:simplePos x="0" y="0"/>
                <wp:positionH relativeFrom="column">
                  <wp:posOffset>3865407</wp:posOffset>
                </wp:positionH>
                <wp:positionV relativeFrom="paragraph">
                  <wp:posOffset>-569595</wp:posOffset>
                </wp:positionV>
                <wp:extent cx="3105150" cy="1403985"/>
                <wp:effectExtent l="0" t="0" r="0" b="19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BF5" w:rsidRPr="00577012" w:rsidRDefault="00B2169B" w:rsidP="00ED0BF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Pasteur Institute of Tunis</w:t>
                            </w:r>
                          </w:p>
                          <w:p w:rsidR="00ED0BF5" w:rsidRPr="00577012" w:rsidRDefault="00B2169B" w:rsidP="00ED0BF5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Rabies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Laboratory</w:t>
                            </w:r>
                            <w:proofErr w:type="spellEnd"/>
                          </w:p>
                          <w:p w:rsidR="00ED0BF5" w:rsidRPr="00577012" w:rsidRDefault="00ED0BF5" w:rsidP="00ED0BF5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7012">
                              <w:rPr>
                                <w:sz w:val="18"/>
                                <w:szCs w:val="18"/>
                                <w:lang w:val="fr-FR"/>
                              </w:rPr>
                              <w:t>13 Place Pasteur – BP74 – 1002 Tunis Belvédère</w:t>
                            </w:r>
                          </w:p>
                          <w:p w:rsidR="00ED0BF5" w:rsidRDefault="00ED0BF5" w:rsidP="00B2169B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7012">
                              <w:rPr>
                                <w:sz w:val="18"/>
                                <w:szCs w:val="18"/>
                                <w:lang w:val="fr-FR"/>
                              </w:rPr>
                              <w:t>Tel : +216 71 783 022 (</w:t>
                            </w:r>
                            <w:r w:rsidR="00B2169B">
                              <w:rPr>
                                <w:sz w:val="18"/>
                                <w:szCs w:val="18"/>
                                <w:lang w:val="fr-FR"/>
                              </w:rPr>
                              <w:t>Ext</w:t>
                            </w:r>
                            <w:r w:rsidRPr="00577012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425/597)</w:t>
                            </w:r>
                          </w:p>
                          <w:p w:rsidR="00ED0BF5" w:rsidRPr="00577012" w:rsidRDefault="00ED0BF5" w:rsidP="00ED0BF5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Fax : +216 71 847 218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4.35pt;margin-top:-44.85pt;width:24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" stroked="f">
                <v:textbox style="mso-fit-shape-to-text:t">
                  <w:txbxContent>
                    <w:p w:rsidR="00ED0BF5" w:rsidRPr="00577012" w:rsidRDefault="00B2169B" w:rsidP="00ED0BF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Pasteur Institute of Tunis</w:t>
                      </w:r>
                    </w:p>
                    <w:p w:rsidR="00ED0BF5" w:rsidRPr="00577012" w:rsidRDefault="00B2169B" w:rsidP="00ED0BF5">
                      <w:pPr>
                        <w:spacing w:after="0"/>
                        <w:rPr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fr-FR"/>
                        </w:rPr>
                        <w:t>Rabies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fr-FR"/>
                        </w:rPr>
                        <w:t>Laboratory</w:t>
                      </w:r>
                      <w:proofErr w:type="spellEnd"/>
                    </w:p>
                    <w:p w:rsidR="00ED0BF5" w:rsidRPr="00577012" w:rsidRDefault="00ED0BF5" w:rsidP="00ED0BF5">
                      <w:pPr>
                        <w:spacing w:after="0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577012">
                        <w:rPr>
                          <w:sz w:val="18"/>
                          <w:szCs w:val="18"/>
                          <w:lang w:val="fr-FR"/>
                        </w:rPr>
                        <w:t>13 Place Pasteur – BP74 – 1002 Tunis Belvédère</w:t>
                      </w:r>
                    </w:p>
                    <w:p w:rsidR="00ED0BF5" w:rsidRDefault="00ED0BF5" w:rsidP="00B2169B">
                      <w:pPr>
                        <w:spacing w:after="0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577012">
                        <w:rPr>
                          <w:sz w:val="18"/>
                          <w:szCs w:val="18"/>
                          <w:lang w:val="fr-FR"/>
                        </w:rPr>
                        <w:t>Tel : +216 71 783 022 (</w:t>
                      </w:r>
                      <w:r w:rsidR="00B2169B">
                        <w:rPr>
                          <w:sz w:val="18"/>
                          <w:szCs w:val="18"/>
                          <w:lang w:val="fr-FR"/>
                        </w:rPr>
                        <w:t>Ext</w:t>
                      </w:r>
                      <w:r w:rsidRPr="00577012">
                        <w:rPr>
                          <w:sz w:val="18"/>
                          <w:szCs w:val="18"/>
                          <w:lang w:val="fr-FR"/>
                        </w:rPr>
                        <w:t xml:space="preserve"> 425/597)</w:t>
                      </w:r>
                    </w:p>
                    <w:p w:rsidR="00ED0BF5" w:rsidRPr="00577012" w:rsidRDefault="00ED0BF5" w:rsidP="00ED0BF5">
                      <w:pPr>
                        <w:spacing w:after="0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Fax : +216 71 847 218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3566" wp14:editId="0DA15FB3">
                <wp:simplePos x="0" y="0"/>
                <wp:positionH relativeFrom="column">
                  <wp:posOffset>-701040</wp:posOffset>
                </wp:positionH>
                <wp:positionV relativeFrom="paragraph">
                  <wp:posOffset>-521335</wp:posOffset>
                </wp:positionV>
                <wp:extent cx="933450" cy="1403985"/>
                <wp:effectExtent l="0" t="0" r="0" b="76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BF5" w:rsidRPr="004A7D8A" w:rsidRDefault="00ED0BF5" w:rsidP="00ED0BF5">
                            <w:pPr>
                              <w:rPr>
                                <w:lang w:val="fr-FR"/>
                              </w:rPr>
                            </w:pPr>
                            <w:r w:rsidRPr="0035271C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100D10C" wp14:editId="57609525">
                                  <wp:extent cx="638175" cy="476504"/>
                                  <wp:effectExtent l="0" t="0" r="0" b="0"/>
                                  <wp:docPr id="5" name="Picture 2" descr="C:\Users\mhandous\Pictures\fbk_ip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handous\Pictures\fbk_ip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476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5.2pt;margin-top:-41.05pt;width:7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" stroked="f">
                <v:textbox style="mso-fit-shape-to-text:t">
                  <w:txbxContent>
                    <w:p w:rsidR="00ED0BF5" w:rsidRPr="004A7D8A" w:rsidRDefault="00ED0BF5" w:rsidP="00ED0BF5">
                      <w:pPr>
                        <w:rPr>
                          <w:lang w:val="fr-FR"/>
                        </w:rPr>
                      </w:pPr>
                      <w:r w:rsidRPr="0035271C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100D10C" wp14:editId="57609525">
                            <wp:extent cx="638175" cy="476504"/>
                            <wp:effectExtent l="0" t="0" r="0" b="0"/>
                            <wp:docPr id="5" name="Picture 2" descr="C:\Users\mhandous\Pictures\fbk_ip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handous\Pictures\fbk_ip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476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4138" w:rsidRDefault="00C34138" w:rsidP="00C34138">
      <w:pPr>
        <w:pStyle w:val="Paragraphedeliste"/>
        <w:jc w:val="both"/>
        <w:rPr>
          <w:lang w:val="fr-FR"/>
        </w:rPr>
      </w:pPr>
    </w:p>
    <w:p w:rsidR="00A84531" w:rsidRDefault="00A84531" w:rsidP="00C34138">
      <w:pPr>
        <w:pStyle w:val="Paragraphedeliste"/>
        <w:jc w:val="both"/>
        <w:rPr>
          <w:lang w:val="fr-FR"/>
        </w:rPr>
      </w:pPr>
    </w:p>
    <w:p w:rsidR="00A84531" w:rsidRDefault="00A84531" w:rsidP="00C34138">
      <w:pPr>
        <w:pStyle w:val="Paragraphedeliste"/>
        <w:jc w:val="both"/>
        <w:rPr>
          <w:lang w:val="fr-FR"/>
        </w:rPr>
      </w:pPr>
    </w:p>
    <w:p w:rsidR="00B2169B" w:rsidRDefault="00B2169B" w:rsidP="00C34138">
      <w:pPr>
        <w:pStyle w:val="Paragraphedeliste"/>
        <w:jc w:val="both"/>
        <w:rPr>
          <w:lang w:val="fr-FR"/>
        </w:rPr>
      </w:pPr>
    </w:p>
    <w:p w:rsidR="00F4690A" w:rsidRPr="00B2169B" w:rsidRDefault="00B2169B" w:rsidP="00B2169B">
      <w:pPr>
        <w:pStyle w:val="Paragraphedeliste"/>
        <w:numPr>
          <w:ilvl w:val="0"/>
          <w:numId w:val="1"/>
        </w:numPr>
        <w:ind w:left="-426" w:right="-851"/>
        <w:jc w:val="both"/>
      </w:pPr>
      <w:r w:rsidRPr="00B2169B">
        <w:t xml:space="preserve">The Rabies laboratory </w:t>
      </w:r>
      <w:r>
        <w:t>of</w:t>
      </w:r>
      <w:r w:rsidRPr="00B2169B">
        <w:t xml:space="preserve"> the </w:t>
      </w:r>
      <w:r>
        <w:t xml:space="preserve">Pasteur </w:t>
      </w:r>
      <w:r w:rsidRPr="00B2169B">
        <w:t>Institut</w:t>
      </w:r>
      <w:r>
        <w:t xml:space="preserve">e of </w:t>
      </w:r>
      <w:r w:rsidRPr="00B2169B">
        <w:t>Tunis has received authorization from the European Union to carry out the</w:t>
      </w:r>
      <w:r>
        <w:t xml:space="preserve"> serum assays of </w:t>
      </w:r>
      <w:r w:rsidRPr="00B2169B">
        <w:t>rabies antibodies for domestic carni</w:t>
      </w:r>
      <w:r>
        <w:t>vores traveling abroad (</w:t>
      </w:r>
      <w:r w:rsidRPr="00B2169B">
        <w:t>EU</w:t>
      </w:r>
      <w:r>
        <w:t xml:space="preserve"> Execution Decision</w:t>
      </w:r>
      <w:r w:rsidRPr="00B2169B">
        <w:t xml:space="preserve"> 2021/545 of </w:t>
      </w:r>
      <w:r>
        <w:t xml:space="preserve">the </w:t>
      </w:r>
      <w:r w:rsidRPr="00B2169B">
        <w:t xml:space="preserve">26 March 2021) after having passed the </w:t>
      </w:r>
      <w:r>
        <w:t xml:space="preserve">international </w:t>
      </w:r>
      <w:r w:rsidRPr="00B2169B">
        <w:t>proficiency test</w:t>
      </w:r>
      <w:r>
        <w:t xml:space="preserve"> </w:t>
      </w:r>
      <w:r w:rsidRPr="00B2169B">
        <w:t xml:space="preserve">2020 organized by ANSES </w:t>
      </w:r>
      <w:r w:rsidR="00A84531" w:rsidRPr="00B2169B">
        <w:t>(</w:t>
      </w:r>
      <w:r w:rsidR="00A84531" w:rsidRPr="00B2169B">
        <w:rPr>
          <w:i/>
          <w:iCs/>
          <w:color w:val="0070C0"/>
        </w:rPr>
        <w:t>https://ec.europa.eu/food/animals/pet-movement/approved-labs/non-eu-countries_en</w:t>
      </w:r>
      <w:r w:rsidR="00A84531" w:rsidRPr="00B2169B">
        <w:t xml:space="preserve">)                                                                   </w:t>
      </w:r>
    </w:p>
    <w:p w:rsidR="00B2169B" w:rsidRPr="00B2169B" w:rsidRDefault="00B2169B" w:rsidP="00B2169B">
      <w:pPr>
        <w:pStyle w:val="Paragraphedeliste"/>
        <w:ind w:right="-851"/>
        <w:jc w:val="both"/>
      </w:pPr>
    </w:p>
    <w:p w:rsidR="0014778C" w:rsidRDefault="00B2169B" w:rsidP="0014778C">
      <w:pPr>
        <w:pStyle w:val="Paragraphedeliste"/>
        <w:numPr>
          <w:ilvl w:val="0"/>
          <w:numId w:val="1"/>
        </w:numPr>
        <w:ind w:left="-426" w:right="-851"/>
        <w:jc w:val="both"/>
      </w:pPr>
      <w:r w:rsidRPr="00B2169B">
        <w:t>To prepare the procedure for your pet's entry to a rabies-free country (or country</w:t>
      </w:r>
      <w:r>
        <w:t xml:space="preserve"> requiring a</w:t>
      </w:r>
      <w:r w:rsidRPr="00B2169B">
        <w:t xml:space="preserve"> </w:t>
      </w:r>
      <w:r>
        <w:t>r</w:t>
      </w:r>
      <w:r w:rsidRPr="00B2169B">
        <w:t>abies titration for the entry of domestic carnivores into its territory), we will</w:t>
      </w:r>
      <w:r>
        <w:t xml:space="preserve"> </w:t>
      </w:r>
      <w:r w:rsidRPr="00B2169B">
        <w:t>advise to start the p</w:t>
      </w:r>
      <w:r>
        <w:t>rocedures with your veterinary surgeon</w:t>
      </w:r>
      <w:r w:rsidRPr="00B2169B">
        <w:t xml:space="preserve"> </w:t>
      </w:r>
      <w:r w:rsidRPr="00B2169B">
        <w:rPr>
          <w:b/>
          <w:bCs/>
        </w:rPr>
        <w:t>4 months</w:t>
      </w:r>
      <w:r w:rsidRPr="00B2169B">
        <w:t xml:space="preserve"> be</w:t>
      </w:r>
      <w:r>
        <w:t>fore the date of your departure</w:t>
      </w:r>
      <w:r w:rsidRPr="00B2169B">
        <w:t>. You can</w:t>
      </w:r>
      <w:r>
        <w:t xml:space="preserve"> </w:t>
      </w:r>
      <w:r w:rsidRPr="00B2169B">
        <w:t>get more information from the embassy of the country concerned.</w:t>
      </w:r>
    </w:p>
    <w:p w:rsidR="0014778C" w:rsidRDefault="0014778C" w:rsidP="0014778C">
      <w:pPr>
        <w:pStyle w:val="Paragraphedeliste"/>
      </w:pPr>
    </w:p>
    <w:p w:rsidR="0014778C" w:rsidRDefault="002F2458" w:rsidP="0014778C">
      <w:pPr>
        <w:pStyle w:val="Paragraphedeliste"/>
        <w:numPr>
          <w:ilvl w:val="0"/>
          <w:numId w:val="1"/>
        </w:numPr>
        <w:ind w:left="-426" w:right="-851"/>
        <w:jc w:val="both"/>
      </w:pPr>
      <w:r>
        <w:t>Your animal must be equi</w:t>
      </w:r>
      <w:r w:rsidR="0014778C">
        <w:t>pped with a</w:t>
      </w:r>
      <w:r>
        <w:t xml:space="preserve"> </w:t>
      </w:r>
      <w:r w:rsidR="0014778C" w:rsidRPr="0014778C">
        <w:rPr>
          <w:b/>
          <w:bCs/>
        </w:rPr>
        <w:t>micro</w:t>
      </w:r>
      <w:r w:rsidRPr="0014778C">
        <w:rPr>
          <w:b/>
          <w:bCs/>
        </w:rPr>
        <w:t xml:space="preserve">chip </w:t>
      </w:r>
      <w:r>
        <w:t xml:space="preserve">and vaccinated against rabies for </w:t>
      </w:r>
      <w:r w:rsidRPr="0014778C">
        <w:rPr>
          <w:b/>
          <w:bCs/>
        </w:rPr>
        <w:t>at least 30 days</w:t>
      </w:r>
      <w:r>
        <w:t>. The</w:t>
      </w:r>
      <w:r w:rsidR="0014778C">
        <w:t xml:space="preserve"> microchip </w:t>
      </w:r>
      <w:r>
        <w:t xml:space="preserve">must be implanted </w:t>
      </w:r>
      <w:r w:rsidRPr="0014778C">
        <w:rPr>
          <w:b/>
          <w:bCs/>
        </w:rPr>
        <w:t>prior to</w:t>
      </w:r>
      <w:r>
        <w:t xml:space="preserve"> sample collection.</w:t>
      </w:r>
    </w:p>
    <w:p w:rsidR="0014778C" w:rsidRDefault="0014778C" w:rsidP="0014778C">
      <w:pPr>
        <w:pStyle w:val="Paragraphedeliste"/>
      </w:pPr>
    </w:p>
    <w:p w:rsidR="0014778C" w:rsidRDefault="0014778C" w:rsidP="0014778C">
      <w:pPr>
        <w:pStyle w:val="Paragraphedeliste"/>
        <w:numPr>
          <w:ilvl w:val="0"/>
          <w:numId w:val="1"/>
        </w:numPr>
        <w:ind w:left="-426" w:right="-851"/>
        <w:jc w:val="both"/>
      </w:pPr>
      <w:r>
        <w:t xml:space="preserve">The serum titration of </w:t>
      </w:r>
      <w:r w:rsidRPr="0014778C">
        <w:t>rabies antibodies in domestic carnivores is carried out on a sample of</w:t>
      </w:r>
      <w:r>
        <w:t xml:space="preserve"> </w:t>
      </w:r>
      <w:r w:rsidRPr="0014778C">
        <w:rPr>
          <w:b/>
          <w:bCs/>
        </w:rPr>
        <w:t xml:space="preserve">serum (min. 1ml) </w:t>
      </w:r>
      <w:r w:rsidRPr="0014778C">
        <w:t xml:space="preserve">or </w:t>
      </w:r>
      <w:r w:rsidRPr="0014778C">
        <w:rPr>
          <w:b/>
          <w:bCs/>
        </w:rPr>
        <w:t xml:space="preserve">whole blood on a dry tube (min. </w:t>
      </w:r>
      <w:r w:rsidRPr="0014778C">
        <w:rPr>
          <w:b/>
          <w:bCs/>
        </w:rPr>
        <w:t>5ml)</w:t>
      </w:r>
      <w:r>
        <w:t xml:space="preserve"> using the </w:t>
      </w:r>
      <w:r w:rsidRPr="0014778C">
        <w:rPr>
          <w:b/>
          <w:bCs/>
        </w:rPr>
        <w:t xml:space="preserve">FAVN </w:t>
      </w:r>
      <w:r>
        <w:t>technique (</w:t>
      </w:r>
      <w:r w:rsidRPr="0014778C">
        <w:t>Fluorescent Antibody Virus</w:t>
      </w:r>
      <w:r>
        <w:t xml:space="preserve"> </w:t>
      </w:r>
      <w:proofErr w:type="spellStart"/>
      <w:r>
        <w:t>Neutralisation</w:t>
      </w:r>
      <w:proofErr w:type="spellEnd"/>
      <w:r>
        <w:t xml:space="preserve"> test</w:t>
      </w:r>
      <w:r w:rsidRPr="0014778C">
        <w:t>).</w:t>
      </w:r>
    </w:p>
    <w:p w:rsidR="0014778C" w:rsidRDefault="0014778C" w:rsidP="0014778C">
      <w:pPr>
        <w:pStyle w:val="Paragraphedeliste"/>
      </w:pPr>
    </w:p>
    <w:p w:rsidR="00FB2166" w:rsidRDefault="0014778C" w:rsidP="00FB2166">
      <w:pPr>
        <w:pStyle w:val="Paragraphedeliste"/>
        <w:numPr>
          <w:ilvl w:val="0"/>
          <w:numId w:val="1"/>
        </w:numPr>
        <w:ind w:left="-426" w:right="-851"/>
        <w:jc w:val="both"/>
      </w:pPr>
      <w:r w:rsidRPr="0014778C">
        <w:t>Any sample sent to the laboratory for titration mus</w:t>
      </w:r>
      <w:r w:rsidR="00DB1432">
        <w:t xml:space="preserve">t be </w:t>
      </w:r>
      <w:r w:rsidR="00DB1432" w:rsidRPr="00DB1432">
        <w:rPr>
          <w:b/>
          <w:bCs/>
        </w:rPr>
        <w:t>labeled (M</w:t>
      </w:r>
      <w:r w:rsidRPr="00DB1432">
        <w:rPr>
          <w:b/>
          <w:bCs/>
        </w:rPr>
        <w:t>icroch</w:t>
      </w:r>
      <w:r w:rsidRPr="00DB1432">
        <w:rPr>
          <w:b/>
          <w:bCs/>
        </w:rPr>
        <w:t>ip number of the animal and V</w:t>
      </w:r>
      <w:r w:rsidRPr="00DB1432">
        <w:rPr>
          <w:b/>
          <w:bCs/>
        </w:rPr>
        <w:t>eterinarian</w:t>
      </w:r>
      <w:r w:rsidRPr="00DB1432">
        <w:rPr>
          <w:b/>
          <w:bCs/>
        </w:rPr>
        <w:t xml:space="preserve"> name</w:t>
      </w:r>
      <w:r w:rsidRPr="00DB1432">
        <w:rPr>
          <w:b/>
          <w:bCs/>
        </w:rPr>
        <w:t>)</w:t>
      </w:r>
      <w:r w:rsidRPr="0014778C">
        <w:t xml:space="preserve"> and provided </w:t>
      </w:r>
      <w:r w:rsidRPr="00DB1432">
        <w:rPr>
          <w:b/>
          <w:bCs/>
        </w:rPr>
        <w:t>with the information sheet</w:t>
      </w:r>
      <w:r w:rsidRPr="0014778C">
        <w:t xml:space="preserve"> duly completed and signed </w:t>
      </w:r>
      <w:r w:rsidRPr="00DB1432">
        <w:rPr>
          <w:b/>
          <w:bCs/>
        </w:rPr>
        <w:t>by a registered veterinarian</w:t>
      </w:r>
      <w:r w:rsidR="00DB1432" w:rsidRPr="00DB1432">
        <w:rPr>
          <w:b/>
          <w:bCs/>
        </w:rPr>
        <w:t xml:space="preserve"> </w:t>
      </w:r>
      <w:r w:rsidRPr="0014778C">
        <w:t>o</w:t>
      </w:r>
      <w:r w:rsidR="00DB1432">
        <w:t>n</w:t>
      </w:r>
      <w:r w:rsidRPr="0014778C">
        <w:t xml:space="preserve"> the Council of the Order. </w:t>
      </w:r>
      <w:r w:rsidRPr="00DB1432">
        <w:t>The information sheet is ava</w:t>
      </w:r>
      <w:r w:rsidR="00DB1432">
        <w:t>ilable on the Pasteur Institute of</w:t>
      </w:r>
      <w:r w:rsidRPr="00DB1432">
        <w:t xml:space="preserve"> Tunis website (</w:t>
      </w:r>
      <w:r w:rsidRPr="00DB1432">
        <w:rPr>
          <w:highlight w:val="yellow"/>
        </w:rPr>
        <w:t>LINK</w:t>
      </w:r>
      <w:r w:rsidRPr="00DB1432">
        <w:t>).</w:t>
      </w:r>
    </w:p>
    <w:p w:rsidR="00FB2166" w:rsidRDefault="00FB2166" w:rsidP="00FB2166">
      <w:pPr>
        <w:pStyle w:val="Paragraphedeliste"/>
      </w:pPr>
    </w:p>
    <w:p w:rsidR="00FB2166" w:rsidRDefault="001402E4" w:rsidP="00FB2166">
      <w:pPr>
        <w:pStyle w:val="Paragraphedeliste"/>
        <w:numPr>
          <w:ilvl w:val="0"/>
          <w:numId w:val="1"/>
        </w:numPr>
        <w:ind w:left="-426" w:right="-851"/>
        <w:jc w:val="both"/>
      </w:pPr>
      <w:r>
        <w:t xml:space="preserve">In the case of several animals belonging to the same person, each sample of </w:t>
      </w:r>
      <w:r w:rsidRPr="00FB2166">
        <w:rPr>
          <w:b/>
          <w:bCs/>
        </w:rPr>
        <w:t>each</w:t>
      </w:r>
      <w:r>
        <w:t xml:space="preserve"> animal must be</w:t>
      </w:r>
      <w:r w:rsidR="00FB2166">
        <w:t xml:space="preserve"> </w:t>
      </w:r>
      <w:r w:rsidR="00FB2166" w:rsidRPr="00FB2166">
        <w:rPr>
          <w:b/>
          <w:bCs/>
        </w:rPr>
        <w:t>labeled</w:t>
      </w:r>
      <w:r w:rsidR="00FB2166">
        <w:t xml:space="preserve"> and have its </w:t>
      </w:r>
      <w:r w:rsidR="00FB2166" w:rsidRPr="00FB2166">
        <w:rPr>
          <w:b/>
          <w:bCs/>
        </w:rPr>
        <w:t>own file</w:t>
      </w:r>
      <w:r>
        <w:t xml:space="preserve">. Whole blood samples should be kept upright and routed </w:t>
      </w:r>
      <w:r w:rsidR="00FB2166">
        <w:t xml:space="preserve">in </w:t>
      </w:r>
      <w:r>
        <w:t>a cooler (if not an isothermal bag) with ice packs. Serum samples can be sent</w:t>
      </w:r>
      <w:r w:rsidR="00FB2166">
        <w:t xml:space="preserve"> </w:t>
      </w:r>
      <w:r>
        <w:t>at room temperature within 24 hours. Identification, packaging, quality and shipment of samples</w:t>
      </w:r>
      <w:r w:rsidR="00FB2166">
        <w:t xml:space="preserve"> </w:t>
      </w:r>
      <w:r>
        <w:t xml:space="preserve">are </w:t>
      </w:r>
      <w:r w:rsidRPr="00FB2166">
        <w:rPr>
          <w:b/>
          <w:bCs/>
        </w:rPr>
        <w:t>the responsibility of the veter</w:t>
      </w:r>
      <w:r w:rsidR="00FB2166" w:rsidRPr="00FB2166">
        <w:rPr>
          <w:b/>
          <w:bCs/>
        </w:rPr>
        <w:t>inarian requesting the analysis</w:t>
      </w:r>
      <w:r>
        <w:t>.</w:t>
      </w:r>
    </w:p>
    <w:p w:rsidR="00FB2166" w:rsidRDefault="00FB2166" w:rsidP="00FB2166">
      <w:pPr>
        <w:pStyle w:val="Paragraphedeliste"/>
      </w:pPr>
    </w:p>
    <w:p w:rsidR="00FB2166" w:rsidRDefault="00FB2166" w:rsidP="00FB2166">
      <w:pPr>
        <w:pStyle w:val="Paragraphedeliste"/>
        <w:numPr>
          <w:ilvl w:val="0"/>
          <w:numId w:val="1"/>
        </w:numPr>
        <w:ind w:left="-426" w:right="-851"/>
        <w:jc w:val="both"/>
      </w:pPr>
      <w:r>
        <w:t xml:space="preserve">Any </w:t>
      </w:r>
      <w:proofErr w:type="spellStart"/>
      <w:r>
        <w:t>unlabelled</w:t>
      </w:r>
      <w:proofErr w:type="spellEnd"/>
      <w:r>
        <w:t xml:space="preserve"> sample (see above), without information sheet, not signed by a veterinarian, in</w:t>
      </w:r>
      <w:r>
        <w:t xml:space="preserve"> </w:t>
      </w:r>
      <w:r>
        <w:t>insufficient</w:t>
      </w:r>
      <w:r>
        <w:t xml:space="preserve"> volume, </w:t>
      </w:r>
      <w:proofErr w:type="spellStart"/>
      <w:r>
        <w:t>lipemic</w:t>
      </w:r>
      <w:proofErr w:type="spellEnd"/>
      <w:r>
        <w:t xml:space="preserve"> or </w:t>
      </w:r>
      <w:proofErr w:type="spellStart"/>
      <w:r>
        <w:t>hemolyzed</w:t>
      </w:r>
      <w:proofErr w:type="spellEnd"/>
      <w:r>
        <w:t xml:space="preserve"> </w:t>
      </w:r>
      <w:r w:rsidRPr="00FB2166">
        <w:rPr>
          <w:b/>
          <w:bCs/>
        </w:rPr>
        <w:t>is not accepted</w:t>
      </w:r>
      <w:r>
        <w:t>. In the event of non-compliance with the data in the</w:t>
      </w:r>
      <w:r>
        <w:t xml:space="preserve"> </w:t>
      </w:r>
      <w:r>
        <w:t>information and label of the sample, the requesting veterinarian must send an explanatory letter</w:t>
      </w:r>
      <w:r>
        <w:t xml:space="preserve"> </w:t>
      </w:r>
      <w:r>
        <w:t>signed to correct the error.</w:t>
      </w:r>
    </w:p>
    <w:p w:rsidR="00FB2166" w:rsidRDefault="00FB2166" w:rsidP="00FB2166">
      <w:pPr>
        <w:pStyle w:val="Paragraphedeliste"/>
      </w:pPr>
    </w:p>
    <w:p w:rsidR="00FB2166" w:rsidRDefault="00FB2166" w:rsidP="00FB2166">
      <w:pPr>
        <w:pStyle w:val="Paragraphedeliste"/>
        <w:numPr>
          <w:ilvl w:val="0"/>
          <w:numId w:val="1"/>
        </w:numPr>
        <w:ind w:left="-426" w:right="-851"/>
        <w:jc w:val="both"/>
      </w:pPr>
      <w:r>
        <w:t xml:space="preserve">Samples are only received at the </w:t>
      </w:r>
      <w:r>
        <w:rPr>
          <w:b/>
          <w:bCs/>
        </w:rPr>
        <w:t>outpatient D</w:t>
      </w:r>
      <w:r w:rsidRPr="00FB2166">
        <w:rPr>
          <w:b/>
          <w:bCs/>
        </w:rPr>
        <w:t>epartment of the Pasteur Institute of Tunis</w:t>
      </w:r>
      <w:r w:rsidRPr="00DB1432">
        <w:t xml:space="preserve"> </w:t>
      </w:r>
      <w:r>
        <w:t>from 8 a.m.</w:t>
      </w:r>
      <w:r>
        <w:t xml:space="preserve"> </w:t>
      </w:r>
      <w:r>
        <w:t xml:space="preserve">at 3 p.m. (winter schedule). Registration and payment of fees (128.4 </w:t>
      </w:r>
      <w:proofErr w:type="spellStart"/>
      <w:proofErr w:type="gramStart"/>
      <w:r>
        <w:t>Dt</w:t>
      </w:r>
      <w:proofErr w:type="spellEnd"/>
      <w:proofErr w:type="gramEnd"/>
      <w:r>
        <w:t xml:space="preserve">, </w:t>
      </w:r>
      <w:r w:rsidRPr="00FB2166">
        <w:t>no</w:t>
      </w:r>
      <w:r>
        <w:t>t</w:t>
      </w:r>
      <w:r w:rsidRPr="00FB2166">
        <w:t xml:space="preserve"> foreign currency</w:t>
      </w:r>
      <w:r>
        <w:t>) are also done in this service</w:t>
      </w:r>
      <w:r>
        <w:t xml:space="preserve"> </w:t>
      </w:r>
      <w:r>
        <w:t>(cash or check).</w:t>
      </w:r>
    </w:p>
    <w:p w:rsidR="00FB2166" w:rsidRDefault="00FB2166" w:rsidP="00FB2166">
      <w:pPr>
        <w:pStyle w:val="Paragraphedeliste"/>
      </w:pPr>
    </w:p>
    <w:p w:rsidR="00FB2166" w:rsidRDefault="00FB2166" w:rsidP="00FB2166">
      <w:pPr>
        <w:pStyle w:val="Paragraphedeliste"/>
        <w:numPr>
          <w:ilvl w:val="0"/>
          <w:numId w:val="1"/>
        </w:numPr>
        <w:ind w:left="-426" w:right="-851"/>
        <w:jc w:val="both"/>
      </w:pPr>
      <w:r>
        <w:t>R</w:t>
      </w:r>
      <w:r>
        <w:t xml:space="preserve">esults are delivered in </w:t>
      </w:r>
      <w:r w:rsidRPr="00FB2166">
        <w:rPr>
          <w:b/>
          <w:bCs/>
        </w:rPr>
        <w:t>7 days</w:t>
      </w:r>
      <w:r>
        <w:t xml:space="preserve"> (except holidays or force majeure). In the event of a result below the required threshold, a vaccination booster followed by a new titration</w:t>
      </w:r>
      <w:r>
        <w:t xml:space="preserve"> </w:t>
      </w:r>
      <w:r>
        <w:t>must be achieved.</w:t>
      </w:r>
    </w:p>
    <w:p w:rsidR="00FB2166" w:rsidRDefault="00FB2166" w:rsidP="00FB2166">
      <w:pPr>
        <w:pStyle w:val="Paragraphedeliste"/>
      </w:pPr>
    </w:p>
    <w:p w:rsidR="008A5EB5" w:rsidRDefault="00FB2166" w:rsidP="00FB2166">
      <w:pPr>
        <w:pStyle w:val="Paragraphedeliste"/>
        <w:numPr>
          <w:ilvl w:val="0"/>
          <w:numId w:val="1"/>
        </w:numPr>
        <w:ind w:left="-426" w:right="-851"/>
        <w:jc w:val="both"/>
      </w:pPr>
      <w:r>
        <w:t xml:space="preserve">For any additional information / complaint, you can contact the </w:t>
      </w:r>
      <w:r w:rsidRPr="00B2169B">
        <w:t xml:space="preserve">Rabies laboratory </w:t>
      </w:r>
      <w:r>
        <w:t>of</w:t>
      </w:r>
      <w:r w:rsidRPr="00B2169B">
        <w:t xml:space="preserve"> the </w:t>
      </w:r>
      <w:r>
        <w:t xml:space="preserve">Pasteur </w:t>
      </w:r>
      <w:r w:rsidRPr="00B2169B">
        <w:t>Institut</w:t>
      </w:r>
      <w:r>
        <w:t xml:space="preserve">e of </w:t>
      </w:r>
      <w:r w:rsidRPr="00B2169B">
        <w:t xml:space="preserve">Tunis </w:t>
      </w:r>
      <w:r>
        <w:t>on +216 71 783 022 ext. 425 or 597 from Monday to Friday, 8:30 a.m. to 4:30 p.m. (winter schedule) or</w:t>
      </w:r>
      <w:r>
        <w:t xml:space="preserve"> </w:t>
      </w:r>
      <w:r>
        <w:t xml:space="preserve">send an email to </w:t>
      </w:r>
      <w:hyperlink r:id="rId9" w:history="1">
        <w:r w:rsidRPr="0032627A">
          <w:rPr>
            <w:rStyle w:val="Lienhypertexte"/>
          </w:rPr>
          <w:t>mariem.handous@pasteur.tn</w:t>
        </w:r>
      </w:hyperlink>
    </w:p>
    <w:p w:rsidR="00FB2166" w:rsidRDefault="00FB2166" w:rsidP="00FB2166">
      <w:pPr>
        <w:pStyle w:val="Paragraphedeliste"/>
      </w:pPr>
    </w:p>
    <w:p w:rsidR="001857A3" w:rsidRPr="0024686F" w:rsidRDefault="001857A3" w:rsidP="00A84531">
      <w:pPr>
        <w:pStyle w:val="Paragraphedeliste"/>
        <w:ind w:left="-426" w:right="-851"/>
        <w:jc w:val="left"/>
        <w:rPr>
          <w:lang w:val="fr-FR"/>
        </w:rPr>
      </w:pPr>
      <w:bookmarkStart w:id="0" w:name="_GoBack"/>
      <w:bookmarkEnd w:id="0"/>
    </w:p>
    <w:sectPr w:rsidR="001857A3" w:rsidRPr="002468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BB" w:rsidRDefault="001638BB" w:rsidP="00ED0BF5">
      <w:pPr>
        <w:spacing w:after="0"/>
      </w:pPr>
      <w:r>
        <w:separator/>
      </w:r>
    </w:p>
  </w:endnote>
  <w:endnote w:type="continuationSeparator" w:id="0">
    <w:p w:rsidR="001638BB" w:rsidRDefault="001638BB" w:rsidP="00ED0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AC" w:rsidRPr="00C34138" w:rsidRDefault="00A26BAC" w:rsidP="00FB2166">
    <w:pPr>
      <w:pStyle w:val="Pieddepage"/>
      <w:jc w:val="right"/>
      <w:rPr>
        <w:i/>
        <w:iCs/>
        <w:sz w:val="20"/>
        <w:szCs w:val="20"/>
        <w:lang w:val="fr-FR"/>
      </w:rPr>
    </w:pPr>
    <w:r w:rsidRPr="00C34138">
      <w:rPr>
        <w:i/>
        <w:iCs/>
        <w:sz w:val="20"/>
        <w:szCs w:val="20"/>
        <w:lang w:val="fr-FR"/>
      </w:rPr>
      <w:t xml:space="preserve">Version </w:t>
    </w:r>
    <w:proofErr w:type="spellStart"/>
    <w:r w:rsidR="00FB2166">
      <w:rPr>
        <w:i/>
        <w:iCs/>
        <w:sz w:val="20"/>
        <w:szCs w:val="20"/>
        <w:lang w:val="fr-FR"/>
      </w:rPr>
      <w:t>written</w:t>
    </w:r>
    <w:proofErr w:type="spellEnd"/>
    <w:r w:rsidR="00FB2166">
      <w:rPr>
        <w:i/>
        <w:iCs/>
        <w:sz w:val="20"/>
        <w:szCs w:val="20"/>
        <w:lang w:val="fr-FR"/>
      </w:rPr>
      <w:t xml:space="preserve"> </w:t>
    </w:r>
    <w:proofErr w:type="spellStart"/>
    <w:r w:rsidR="00FB2166">
      <w:rPr>
        <w:i/>
        <w:iCs/>
        <w:sz w:val="20"/>
        <w:szCs w:val="20"/>
        <w:lang w:val="fr-FR"/>
      </w:rPr>
      <w:t>in</w:t>
    </w:r>
    <w:proofErr w:type="spellEnd"/>
    <w:r w:rsidR="00E00516">
      <w:rPr>
        <w:i/>
        <w:iCs/>
        <w:sz w:val="20"/>
        <w:szCs w:val="20"/>
        <w:lang w:val="fr-FR"/>
      </w:rPr>
      <w:t xml:space="preserve"> </w:t>
    </w:r>
    <w:r w:rsidRPr="00C34138">
      <w:rPr>
        <w:i/>
        <w:iCs/>
        <w:sz w:val="20"/>
        <w:szCs w:val="20"/>
        <w:lang w:val="fr-FR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BB" w:rsidRDefault="001638BB" w:rsidP="00ED0BF5">
      <w:pPr>
        <w:spacing w:after="0"/>
      </w:pPr>
      <w:r>
        <w:separator/>
      </w:r>
    </w:p>
  </w:footnote>
  <w:footnote w:type="continuationSeparator" w:id="0">
    <w:p w:rsidR="001638BB" w:rsidRDefault="001638BB" w:rsidP="00ED0B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F6433"/>
    <w:multiLevelType w:val="hybridMultilevel"/>
    <w:tmpl w:val="B624FF86"/>
    <w:lvl w:ilvl="0" w:tplc="10F621EC">
      <w:start w:val="5"/>
      <w:numFmt w:val="bullet"/>
      <w:lvlText w:val="-"/>
      <w:lvlJc w:val="left"/>
      <w:pPr>
        <w:ind w:left="720" w:hanging="360"/>
      </w:pPr>
      <w:rPr>
        <w:rFonts w:ascii="Calibri" w:eastAsia="Franklin Gothic Book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DC0sDQzNjAzMjBW0lEKTi0uzszPAykwqgUAUYnMMywAAAA="/>
  </w:docVars>
  <w:rsids>
    <w:rsidRoot w:val="00ED0BF5"/>
    <w:rsid w:val="001402E4"/>
    <w:rsid w:val="0014778C"/>
    <w:rsid w:val="001638BB"/>
    <w:rsid w:val="001729B4"/>
    <w:rsid w:val="001857A3"/>
    <w:rsid w:val="0024686F"/>
    <w:rsid w:val="002F2458"/>
    <w:rsid w:val="003866DD"/>
    <w:rsid w:val="003E66EA"/>
    <w:rsid w:val="004C50E9"/>
    <w:rsid w:val="00530FEA"/>
    <w:rsid w:val="00541C7C"/>
    <w:rsid w:val="0060425D"/>
    <w:rsid w:val="00682F6A"/>
    <w:rsid w:val="00757271"/>
    <w:rsid w:val="008A5EB5"/>
    <w:rsid w:val="008B7062"/>
    <w:rsid w:val="00A26BAC"/>
    <w:rsid w:val="00A84531"/>
    <w:rsid w:val="00B2169B"/>
    <w:rsid w:val="00B30BE2"/>
    <w:rsid w:val="00B67D85"/>
    <w:rsid w:val="00C34138"/>
    <w:rsid w:val="00C54D74"/>
    <w:rsid w:val="00D1271B"/>
    <w:rsid w:val="00D15ADC"/>
    <w:rsid w:val="00D45B60"/>
    <w:rsid w:val="00DB1432"/>
    <w:rsid w:val="00DD15E5"/>
    <w:rsid w:val="00E00516"/>
    <w:rsid w:val="00ED0BF5"/>
    <w:rsid w:val="00F000E7"/>
    <w:rsid w:val="00F4690A"/>
    <w:rsid w:val="00F862FA"/>
    <w:rsid w:val="00FB2166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F5"/>
    <w:pPr>
      <w:spacing w:after="160" w:line="240" w:lineRule="auto"/>
      <w:jc w:val="center"/>
    </w:pPr>
    <w:rPr>
      <w:rFonts w:eastAsia="Franklin Gothic Book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B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BF5"/>
    <w:rPr>
      <w:rFonts w:ascii="Tahoma" w:eastAsia="Franklin Gothic Book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2468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6BA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26BAC"/>
    <w:rPr>
      <w:rFonts w:eastAsia="Franklin Gothic Book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26BA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26BAC"/>
    <w:rPr>
      <w:rFonts w:eastAsia="Franklin Gothic Book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FB2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F5"/>
    <w:pPr>
      <w:spacing w:after="160" w:line="240" w:lineRule="auto"/>
      <w:jc w:val="center"/>
    </w:pPr>
    <w:rPr>
      <w:rFonts w:eastAsia="Franklin Gothic Book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B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BF5"/>
    <w:rPr>
      <w:rFonts w:ascii="Tahoma" w:eastAsia="Franklin Gothic Book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2468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6BA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26BAC"/>
    <w:rPr>
      <w:rFonts w:eastAsia="Franklin Gothic Book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26BA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26BAC"/>
    <w:rPr>
      <w:rFonts w:eastAsia="Franklin Gothic Book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FB2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em.handous@pasteur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472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M.Handous</dc:creator>
  <cp:lastModifiedBy>M.Handous</cp:lastModifiedBy>
  <cp:revision>16</cp:revision>
  <dcterms:created xsi:type="dcterms:W3CDTF">2021-04-05T14:31:00Z</dcterms:created>
  <dcterms:modified xsi:type="dcterms:W3CDTF">2021-04-14T11:25:00Z</dcterms:modified>
</cp:coreProperties>
</file>