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3" w:rsidRDefault="00C42B63" w:rsidP="00303335">
      <w:pPr>
        <w:spacing w:before="41" w:line="360" w:lineRule="auto"/>
        <w:ind w:right="8"/>
        <w:jc w:val="center"/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</w:pPr>
    </w:p>
    <w:p w:rsidR="007D5E14" w:rsidRPr="00FF0174" w:rsidRDefault="0007248E" w:rsidP="00783B42">
      <w:pPr>
        <w:jc w:val="center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O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v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rt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ure 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d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'un 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p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os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t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e de </w:t>
      </w:r>
      <w:r w:rsidR="00303335"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technicien supérieur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s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ur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l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B85CE6">
        <w:rPr>
          <w:rFonts w:asciiTheme="minorHAnsi" w:eastAsia="Malgun Gothic" w:hAnsiTheme="minorHAnsi" w:cs="Malgun Gothic"/>
          <w:b/>
          <w:spacing w:val="2"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proje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t</w:t>
      </w:r>
      <w:r w:rsidR="00B85CE6" w:rsidRPr="00B85CE6">
        <w:rPr>
          <w:rFonts w:asciiTheme="minorHAnsi" w:hAnsiTheme="minorHAnsi" w:cstheme="majorBidi"/>
          <w:b/>
          <w:sz w:val="24"/>
          <w:szCs w:val="24"/>
          <w:lang w:val="fr-FR"/>
        </w:rPr>
        <w:t xml:space="preserve"> </w:t>
      </w:r>
      <w:r w:rsidR="00783B42">
        <w:rPr>
          <w:rFonts w:asciiTheme="minorHAnsi" w:hAnsiTheme="minorHAnsi" w:cstheme="majorBidi"/>
          <w:b/>
          <w:sz w:val="24"/>
          <w:szCs w:val="24"/>
          <w:lang w:val="fr-FR"/>
        </w:rPr>
        <w:t>REPAIR</w:t>
      </w:r>
    </w:p>
    <w:p w:rsidR="007D5E14" w:rsidRPr="00FF0174" w:rsidRDefault="007D5E14" w:rsidP="00FF0174">
      <w:pPr>
        <w:rPr>
          <w:rFonts w:asciiTheme="minorHAnsi" w:hAnsiTheme="minorHAnsi"/>
          <w:sz w:val="24"/>
          <w:szCs w:val="24"/>
          <w:lang w:val="fr-FR"/>
        </w:rPr>
      </w:pPr>
    </w:p>
    <w:p w:rsidR="00FF0174" w:rsidRDefault="00FF0174" w:rsidP="00FF0174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</w:p>
    <w:p w:rsidR="007D5E14" w:rsidRPr="00FF0174" w:rsidRDefault="0007248E" w:rsidP="00783B42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Pub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li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ca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t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on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l’ann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on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ce</w:t>
      </w:r>
      <w:r w:rsidR="00710777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783B42">
        <w:rPr>
          <w:rFonts w:asciiTheme="minorHAnsi" w:eastAsia="Malgun Gothic" w:hAnsiTheme="minorHAnsi" w:cs="Malgun Gothic"/>
          <w:sz w:val="24"/>
          <w:szCs w:val="24"/>
          <w:lang w:val="fr-FR"/>
        </w:rPr>
        <w:t>01</w:t>
      </w:r>
      <w:r w:rsidR="00FF57DA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</w:t>
      </w:r>
      <w:r w:rsidR="00783B42">
        <w:rPr>
          <w:rFonts w:asciiTheme="minorHAnsi" w:eastAsia="Malgun Gothic" w:hAnsiTheme="minorHAnsi" w:cs="Malgun Gothic"/>
          <w:sz w:val="24"/>
          <w:szCs w:val="24"/>
          <w:lang w:val="fr-FR"/>
        </w:rPr>
        <w:t>Février 2021</w:t>
      </w:r>
    </w:p>
    <w:p w:rsidR="007D5E14" w:rsidRPr="00FF0174" w:rsidRDefault="0007248E" w:rsidP="003B6BAE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l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m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pacing w:val="-3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é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pôt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 xml:space="preserve"> 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s 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c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and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ures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3B6BAE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28 Février </w:t>
      </w:r>
      <w:r w:rsidR="00783B42">
        <w:rPr>
          <w:rFonts w:asciiTheme="minorHAnsi" w:eastAsia="Malgun Gothic" w:hAnsiTheme="minorHAnsi" w:cs="Malgun Gothic"/>
          <w:sz w:val="24"/>
          <w:szCs w:val="24"/>
          <w:lang w:val="fr-FR"/>
        </w:rPr>
        <w:t>2021</w:t>
      </w:r>
    </w:p>
    <w:p w:rsidR="007D5E14" w:rsidRPr="00FF0174" w:rsidRDefault="0007248E" w:rsidP="00783B42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u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é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u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c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on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tr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at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: </w:t>
      </w:r>
      <w:r w:rsidR="00783B42">
        <w:rPr>
          <w:rFonts w:asciiTheme="minorHAnsi" w:eastAsia="Malgun Gothic" w:hAnsiTheme="minorHAnsi" w:cs="Malgun Gothic"/>
          <w:sz w:val="24"/>
          <w:szCs w:val="24"/>
          <w:lang w:val="fr-FR"/>
        </w:rPr>
        <w:t>12</w:t>
      </w:r>
      <w:r w:rsidR="004C79C7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</w:t>
      </w:r>
      <w:r w:rsidR="00303335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mois</w:t>
      </w:r>
    </w:p>
    <w:p w:rsidR="007D5E14" w:rsidRPr="00FF0174" w:rsidRDefault="0007248E" w:rsidP="006F545D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2"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n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ie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r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l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ôme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qu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s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6F545D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licence appliquée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en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biotechnologie</w:t>
      </w:r>
      <w:r w:rsidR="00B85CE6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médicale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</w:p>
    <w:p w:rsidR="007D5E14" w:rsidRPr="00FF0174" w:rsidRDefault="007D5E14" w:rsidP="00FF0174">
      <w:pPr>
        <w:rPr>
          <w:rFonts w:asciiTheme="minorHAnsi" w:hAnsiTheme="minorHAnsi"/>
          <w:sz w:val="24"/>
          <w:szCs w:val="24"/>
          <w:lang w:val="fr-FR"/>
        </w:rPr>
      </w:pPr>
    </w:p>
    <w:p w:rsidR="00FF0174" w:rsidRPr="00710777" w:rsidRDefault="00FF0174" w:rsidP="00FF0174">
      <w:pPr>
        <w:rPr>
          <w:rFonts w:asciiTheme="minorHAnsi" w:hAnsiTheme="minorHAnsi"/>
          <w:b/>
          <w:bCs/>
          <w:sz w:val="24"/>
          <w:szCs w:val="24"/>
          <w:lang w:val="fr-FR"/>
        </w:rPr>
      </w:pPr>
      <w:r w:rsidRPr="00710777">
        <w:rPr>
          <w:rFonts w:asciiTheme="minorHAnsi" w:hAnsiTheme="minorHAnsi"/>
          <w:b/>
          <w:bCs/>
          <w:sz w:val="24"/>
          <w:szCs w:val="24"/>
          <w:lang w:val="fr-FR"/>
        </w:rPr>
        <w:t xml:space="preserve">Expertise requise : 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 xml:space="preserve">Connaissance documentée en biotechnologie 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Maîtrise de culture de cellules animales</w:t>
      </w:r>
      <w:r w:rsidR="00FF57DA">
        <w:rPr>
          <w:rFonts w:asciiTheme="minorHAnsi" w:hAnsiTheme="minorHAnsi"/>
          <w:sz w:val="24"/>
          <w:szCs w:val="24"/>
          <w:lang w:val="fr-FR"/>
        </w:rPr>
        <w:t xml:space="preserve"> y compris cellules d’insectes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Maîtrise de techniques de biologie moléculaire</w:t>
      </w:r>
      <w:r w:rsidR="00FF57DA">
        <w:rPr>
          <w:rFonts w:asciiTheme="minorHAnsi" w:hAnsiTheme="minorHAnsi"/>
          <w:sz w:val="24"/>
          <w:szCs w:val="24"/>
          <w:lang w:val="fr-FR"/>
        </w:rPr>
        <w:t xml:space="preserve"> (système </w:t>
      </w:r>
      <w:proofErr w:type="spellStart"/>
      <w:r w:rsidR="00FF57DA">
        <w:rPr>
          <w:rFonts w:asciiTheme="minorHAnsi" w:hAnsiTheme="minorHAnsi"/>
          <w:sz w:val="24"/>
          <w:szCs w:val="24"/>
          <w:lang w:val="fr-FR"/>
        </w:rPr>
        <w:t>baculovirus</w:t>
      </w:r>
      <w:proofErr w:type="spellEnd"/>
      <w:r w:rsidR="00FF57DA">
        <w:rPr>
          <w:rFonts w:asciiTheme="minorHAnsi" w:hAnsiTheme="minorHAnsi"/>
          <w:sz w:val="24"/>
          <w:szCs w:val="24"/>
          <w:lang w:val="fr-FR"/>
        </w:rPr>
        <w:t>, RT-PCR, ELISA, WB, …)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 xml:space="preserve">Bonne maîtrise des langues: anglais, français </w:t>
      </w:r>
    </w:p>
    <w:p w:rsidR="007D5E1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Très bonne capacité à travailler en équipe</w:t>
      </w:r>
    </w:p>
    <w:p w:rsidR="00710777" w:rsidRDefault="00710777" w:rsidP="00FF0174">
      <w:pPr>
        <w:jc w:val="both"/>
        <w:rPr>
          <w:rFonts w:asciiTheme="minorHAnsi" w:eastAsia="Malgun Gothic" w:hAnsiTheme="minorHAnsi" w:cs="Malgun Gothic"/>
          <w:b/>
          <w:spacing w:val="-1"/>
          <w:w w:val="109"/>
          <w:position w:val="-4"/>
          <w:sz w:val="24"/>
          <w:szCs w:val="24"/>
          <w:lang w:val="fr-FR"/>
        </w:rPr>
      </w:pPr>
    </w:p>
    <w:p w:rsidR="007D5E14" w:rsidRPr="00710777" w:rsidRDefault="0007248E" w:rsidP="00FF0174">
      <w:pPr>
        <w:jc w:val="both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proofErr w:type="gramStart"/>
      <w:r w:rsidRPr="00710777">
        <w:rPr>
          <w:rFonts w:asciiTheme="minorHAnsi" w:eastAsia="Malgun Gothic" w:hAnsiTheme="minorHAnsi" w:cs="Malgun Gothic"/>
          <w:b/>
          <w:spacing w:val="-1"/>
          <w:w w:val="109"/>
          <w:position w:val="-4"/>
          <w:sz w:val="24"/>
          <w:szCs w:val="24"/>
          <w:lang w:val="fr-FR"/>
        </w:rPr>
        <w:t>T</w:t>
      </w:r>
      <w:r w:rsidRPr="00710777">
        <w:rPr>
          <w:rFonts w:asciiTheme="minorHAnsi" w:eastAsia="Malgun Gothic" w:hAnsiTheme="minorHAnsi" w:cs="Malgun Gothic"/>
          <w:b/>
          <w:w w:val="104"/>
          <w:position w:val="-4"/>
          <w:sz w:val="24"/>
          <w:szCs w:val="24"/>
          <w:lang w:val="fr-FR"/>
        </w:rPr>
        <w:t>âch</w:t>
      </w:r>
      <w:r w:rsidRPr="00710777">
        <w:rPr>
          <w:rFonts w:asciiTheme="minorHAnsi" w:eastAsia="Malgun Gothic" w:hAnsiTheme="minorHAnsi" w:cs="Malgun Gothic"/>
          <w:b/>
          <w:w w:val="107"/>
          <w:position w:val="-4"/>
          <w:sz w:val="24"/>
          <w:szCs w:val="24"/>
          <w:lang w:val="fr-FR"/>
        </w:rPr>
        <w:t>es</w:t>
      </w:r>
      <w:proofErr w:type="gramEnd"/>
      <w:r w:rsidRPr="00710777">
        <w:rPr>
          <w:rFonts w:asciiTheme="minorHAnsi" w:eastAsia="Malgun Gothic" w:hAnsiTheme="minorHAnsi" w:cs="Malgun Gothic"/>
          <w:b/>
          <w:w w:val="107"/>
          <w:position w:val="-4"/>
          <w:sz w:val="24"/>
          <w:szCs w:val="24"/>
          <w:lang w:val="fr-FR"/>
        </w:rPr>
        <w:t>:</w:t>
      </w:r>
      <w:r w:rsidRPr="00710777">
        <w:rPr>
          <w:rFonts w:asciiTheme="minorHAnsi" w:eastAsia="Malgun Gothic" w:hAnsiTheme="minorHAnsi" w:cs="Malgun Gothic"/>
          <w:b/>
          <w:spacing w:val="-1"/>
          <w:position w:val="-4"/>
          <w:sz w:val="24"/>
          <w:szCs w:val="24"/>
          <w:lang w:val="fr-FR"/>
        </w:rPr>
        <w:t xml:space="preserve"> </w:t>
      </w:r>
    </w:p>
    <w:p w:rsidR="007D5E14" w:rsidRPr="00FF0174" w:rsidRDefault="0007248E" w:rsidP="00FF0174">
      <w:pPr>
        <w:ind w:left="78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s 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âches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q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ue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e/l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a </w:t>
      </w:r>
      <w:r w:rsidRPr="00FF0174">
        <w:rPr>
          <w:rFonts w:asciiTheme="minorHAnsi" w:eastAsia="Malgun Gothic" w:hAnsiTheme="minorHAnsi" w:cs="Malgun Gothic"/>
          <w:spacing w:val="-4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and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da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(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)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a à 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>a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>o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mpl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r po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rt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nt p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r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ncipa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le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nt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s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</w:t>
      </w:r>
      <w:r w:rsidR="00810FB4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r :</w:t>
      </w:r>
    </w:p>
    <w:p w:rsidR="00C42B63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Culture des cellules animales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(surtout cellules d’insectes)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in vitro </w:t>
      </w:r>
    </w:p>
    <w:p w:rsidR="00810FB4" w:rsidRPr="00FF0174" w:rsidRDefault="00C42B63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Culture de cellules animales en </w:t>
      </w:r>
      <w:r w:rsidR="00E014FF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bioréacteur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agité et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/ou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autre type de bioréacteur</w:t>
      </w:r>
    </w:p>
    <w:p w:rsidR="00E014FF" w:rsidRPr="00FF0174" w:rsidRDefault="00E014FF" w:rsidP="00FF57DA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Production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de </w:t>
      </w:r>
      <w:proofErr w:type="spellStart"/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baculo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virus</w:t>
      </w:r>
      <w:proofErr w:type="spellEnd"/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par infection de cellules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d’insectes </w:t>
      </w:r>
      <w:r w:rsidR="00C42B63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cultivées dans différents systèmes</w:t>
      </w:r>
    </w:p>
    <w:p w:rsidR="004C79C7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Production de protéines recombinantes ou anticorps par technologie cellulaire</w:t>
      </w:r>
    </w:p>
    <w:p w:rsidR="00E014FF" w:rsidRPr="00FF0174" w:rsidRDefault="00C42B63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Purification des</w:t>
      </w:r>
      <w:r w:rsidR="00F55BA5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virus et protéines recombinantes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à l’échelle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de laboratoire</w:t>
      </w:r>
    </w:p>
    <w:p w:rsidR="00E014FF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Réalisation de différents tests analytiques in vitro: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RT-PCR,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titrage viral, ELISA, SDS-PAGE,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western blot,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proofErr w:type="spellStart"/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séro</w:t>
      </w:r>
      <w:proofErr w:type="spellEnd"/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-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neutralisation, etc.</w:t>
      </w:r>
    </w:p>
    <w:p w:rsidR="004C79C7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Participation aux tests réalisés sur animaux</w:t>
      </w:r>
    </w:p>
    <w:p w:rsidR="00E014FF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Acquisition et interprétation des résultats</w:t>
      </w:r>
      <w:r w:rsidR="00E014FF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</w:p>
    <w:p w:rsidR="004C79C7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Participation à la rédaction des rapports (en français et anglais)</w:t>
      </w:r>
    </w:p>
    <w:p w:rsidR="00E014FF" w:rsidRPr="00FF0174" w:rsidRDefault="00E014FF" w:rsidP="00FF0174">
      <w:pPr>
        <w:ind w:left="116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</w:p>
    <w:p w:rsidR="007D5E14" w:rsidRPr="00F55BA5" w:rsidRDefault="0007248E" w:rsidP="00FF0174">
      <w:pPr>
        <w:ind w:left="116"/>
        <w:jc w:val="both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Pi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èces</w:t>
      </w:r>
      <w:r w:rsidRPr="00F55BA5">
        <w:rPr>
          <w:rFonts w:asciiTheme="minorHAnsi" w:eastAsia="Malgun Gothic" w:hAnsiTheme="minorHAnsi" w:cs="Malgun Gothic"/>
          <w:b/>
          <w:spacing w:val="30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cons</w:t>
      </w:r>
      <w:r w:rsidRPr="00F55BA5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it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uant</w:t>
      </w:r>
      <w:r w:rsidRPr="00F55BA5">
        <w:rPr>
          <w:rFonts w:asciiTheme="minorHAnsi" w:eastAsia="Malgun Gothic" w:hAnsiTheme="minorHAnsi" w:cs="Malgun Gothic"/>
          <w:b/>
          <w:spacing w:val="77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l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spacing w:val="1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os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si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er</w:t>
      </w:r>
      <w:r w:rsidRPr="00F55BA5">
        <w:rPr>
          <w:rFonts w:asciiTheme="minorHAnsi" w:eastAsia="Malgun Gothic" w:hAnsiTheme="minorHAnsi" w:cs="Malgun Gothic"/>
          <w:b/>
          <w:spacing w:val="4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: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V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é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illé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U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ne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ttr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mo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va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on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op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s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plôm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s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pi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è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ce 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j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us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ifi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ca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ve</w:t>
      </w:r>
    </w:p>
    <w:p w:rsidR="007D5E14" w:rsidRPr="00FF0174" w:rsidRDefault="007D5E14" w:rsidP="00FF0174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FF57DA" w:rsidRDefault="00FF0174" w:rsidP="00871954">
      <w:pPr>
        <w:tabs>
          <w:tab w:val="left" w:pos="7066"/>
        </w:tabs>
        <w:jc w:val="both"/>
        <w:rPr>
          <w:rFonts w:asciiTheme="minorHAnsi" w:eastAsia="Arial" w:hAnsiTheme="minorHAnsi" w:cstheme="majorBidi"/>
          <w:sz w:val="24"/>
          <w:szCs w:val="24"/>
          <w:lang w:val="fr-FR"/>
        </w:rPr>
      </w:pPr>
      <w:r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Le dossier doit être déposé sous enveloppe scellée au bureau d’ordre de l’IPT avec la mention «Contrat </w:t>
      </w:r>
      <w:r w:rsidR="00710777" w:rsidRPr="00FF57DA">
        <w:rPr>
          <w:rFonts w:asciiTheme="minorHAnsi" w:hAnsiTheme="minorHAnsi" w:cstheme="majorBidi"/>
          <w:sz w:val="24"/>
          <w:szCs w:val="24"/>
          <w:lang w:val="fr-FR"/>
        </w:rPr>
        <w:t>technicien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>, projet « </w:t>
      </w:r>
      <w:r w:rsidR="00871954">
        <w:rPr>
          <w:rFonts w:asciiTheme="minorHAnsi" w:hAnsiTheme="minorHAnsi" w:cstheme="majorBidi"/>
          <w:sz w:val="24"/>
          <w:szCs w:val="24"/>
          <w:lang w:val="fr-FR"/>
        </w:rPr>
        <w:t>REPAIR (wp1)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». </w:t>
      </w:r>
      <w:r w:rsidR="00710777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Le 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>cachet du bureau d’ordre faisant foi. Le(a) candidat(e) sélectionné(e) sera convoqué(e) directement.</w:t>
      </w:r>
    </w:p>
    <w:p w:rsidR="00FF57DA" w:rsidRPr="00FF57DA" w:rsidRDefault="00FF57DA" w:rsidP="00FF57DA">
      <w:pPr>
        <w:rPr>
          <w:rFonts w:asciiTheme="minorHAnsi" w:eastAsia="Arial" w:hAnsiTheme="minorHAnsi" w:cstheme="majorBidi"/>
          <w:sz w:val="24"/>
          <w:szCs w:val="24"/>
          <w:lang w:val="fr-FR"/>
        </w:rPr>
      </w:pPr>
    </w:p>
    <w:p w:rsidR="00FF57DA" w:rsidRDefault="00FF57DA" w:rsidP="00FF57DA">
      <w:pPr>
        <w:rPr>
          <w:rFonts w:asciiTheme="minorHAnsi" w:eastAsia="Arial" w:hAnsiTheme="minorHAnsi" w:cstheme="majorBidi"/>
          <w:sz w:val="24"/>
          <w:szCs w:val="24"/>
          <w:lang w:val="fr-FR"/>
        </w:rPr>
      </w:pPr>
    </w:p>
    <w:p w:rsidR="007D5E14" w:rsidRPr="00FF57DA" w:rsidRDefault="00FF57DA" w:rsidP="00FF57DA">
      <w:pPr>
        <w:tabs>
          <w:tab w:val="left" w:pos="1065"/>
        </w:tabs>
        <w:rPr>
          <w:rFonts w:asciiTheme="minorHAnsi" w:eastAsia="Arial" w:hAnsiTheme="minorHAnsi" w:cstheme="majorBidi"/>
          <w:sz w:val="24"/>
          <w:szCs w:val="24"/>
          <w:lang w:val="fr-FR"/>
        </w:rPr>
      </w:pPr>
      <w:r>
        <w:rPr>
          <w:rFonts w:asciiTheme="minorHAnsi" w:eastAsia="Arial" w:hAnsiTheme="minorHAnsi" w:cstheme="majorBidi"/>
          <w:sz w:val="24"/>
          <w:szCs w:val="24"/>
          <w:lang w:val="fr-FR"/>
        </w:rPr>
        <w:tab/>
      </w:r>
    </w:p>
    <w:sectPr w:rsidR="007D5E14" w:rsidRPr="00FF57DA" w:rsidSect="007D5E14">
      <w:headerReference w:type="default" r:id="rId7"/>
      <w:pgSz w:w="11920" w:h="16840"/>
      <w:pgMar w:top="1420" w:right="1540" w:bottom="280" w:left="13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03" w:rsidRDefault="007F4603" w:rsidP="007D5E14">
      <w:r>
        <w:separator/>
      </w:r>
    </w:p>
  </w:endnote>
  <w:endnote w:type="continuationSeparator" w:id="0">
    <w:p w:rsidR="007F4603" w:rsidRDefault="007F4603" w:rsidP="007D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03" w:rsidRDefault="007F4603" w:rsidP="007D5E14">
      <w:r>
        <w:separator/>
      </w:r>
    </w:p>
  </w:footnote>
  <w:footnote w:type="continuationSeparator" w:id="0">
    <w:p w:rsidR="007F4603" w:rsidRDefault="007F4603" w:rsidP="007D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14" w:rsidRDefault="0046525A">
    <w:pPr>
      <w:spacing w:line="200" w:lineRule="exact"/>
    </w:pPr>
    <w:r w:rsidRPr="004652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2.5pt;margin-top:35.4pt;width:270.1pt;height:40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EAD"/>
    <w:multiLevelType w:val="hybridMultilevel"/>
    <w:tmpl w:val="A552B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3F97"/>
    <w:multiLevelType w:val="hybridMultilevel"/>
    <w:tmpl w:val="54B87B06"/>
    <w:lvl w:ilvl="0" w:tplc="4304830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42E5B9E"/>
    <w:multiLevelType w:val="hybridMultilevel"/>
    <w:tmpl w:val="12967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717E"/>
    <w:multiLevelType w:val="hybridMultilevel"/>
    <w:tmpl w:val="6438579C"/>
    <w:lvl w:ilvl="0" w:tplc="799CC66A">
      <w:start w:val="1"/>
      <w:numFmt w:val="bullet"/>
      <w:lvlText w:val="-"/>
      <w:lvlJc w:val="left"/>
      <w:pPr>
        <w:ind w:left="1080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E242A"/>
    <w:multiLevelType w:val="hybridMultilevel"/>
    <w:tmpl w:val="2AB25C9C"/>
    <w:lvl w:ilvl="0" w:tplc="799CC66A">
      <w:start w:val="1"/>
      <w:numFmt w:val="bullet"/>
      <w:lvlText w:val="-"/>
      <w:lvlJc w:val="left"/>
      <w:pPr>
        <w:ind w:left="836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5D3049DC"/>
    <w:multiLevelType w:val="multilevel"/>
    <w:tmpl w:val="48DC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564868"/>
    <w:multiLevelType w:val="hybridMultilevel"/>
    <w:tmpl w:val="0414F0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E868E9"/>
    <w:multiLevelType w:val="hybridMultilevel"/>
    <w:tmpl w:val="BE4030E4"/>
    <w:lvl w:ilvl="0" w:tplc="F306D6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5E14"/>
    <w:rsid w:val="0007248E"/>
    <w:rsid w:val="000B7741"/>
    <w:rsid w:val="00117722"/>
    <w:rsid w:val="00204404"/>
    <w:rsid w:val="00226927"/>
    <w:rsid w:val="00303335"/>
    <w:rsid w:val="003B6BAE"/>
    <w:rsid w:val="00413DE0"/>
    <w:rsid w:val="00427624"/>
    <w:rsid w:val="00435380"/>
    <w:rsid w:val="0046525A"/>
    <w:rsid w:val="004C79C7"/>
    <w:rsid w:val="00575B4E"/>
    <w:rsid w:val="00677244"/>
    <w:rsid w:val="006E0E81"/>
    <w:rsid w:val="006F545D"/>
    <w:rsid w:val="00710777"/>
    <w:rsid w:val="00755A0B"/>
    <w:rsid w:val="00774893"/>
    <w:rsid w:val="00783B42"/>
    <w:rsid w:val="007D5E14"/>
    <w:rsid w:val="007E1A7C"/>
    <w:rsid w:val="007F4603"/>
    <w:rsid w:val="00810FB4"/>
    <w:rsid w:val="00820916"/>
    <w:rsid w:val="0082246F"/>
    <w:rsid w:val="00871954"/>
    <w:rsid w:val="008E081B"/>
    <w:rsid w:val="008E74C5"/>
    <w:rsid w:val="00907133"/>
    <w:rsid w:val="009A137F"/>
    <w:rsid w:val="009B063D"/>
    <w:rsid w:val="00A573C5"/>
    <w:rsid w:val="00AF30F9"/>
    <w:rsid w:val="00AF5FBE"/>
    <w:rsid w:val="00B32DA4"/>
    <w:rsid w:val="00B37B01"/>
    <w:rsid w:val="00B85CE6"/>
    <w:rsid w:val="00C412EB"/>
    <w:rsid w:val="00C42B63"/>
    <w:rsid w:val="00C616B7"/>
    <w:rsid w:val="00C80ADA"/>
    <w:rsid w:val="00E014FF"/>
    <w:rsid w:val="00E47836"/>
    <w:rsid w:val="00E93AE9"/>
    <w:rsid w:val="00F114D5"/>
    <w:rsid w:val="00F45006"/>
    <w:rsid w:val="00F55BA5"/>
    <w:rsid w:val="00F9154A"/>
    <w:rsid w:val="00FF0174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071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4893"/>
  </w:style>
  <w:style w:type="paragraph" w:styleId="Pieddepage">
    <w:name w:val="footer"/>
    <w:basedOn w:val="Normal"/>
    <w:link w:val="Pieddepag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Héla Kallel</dc:creator>
  <cp:lastModifiedBy>srourou</cp:lastModifiedBy>
  <cp:revision>3</cp:revision>
  <cp:lastPrinted>2021-01-15T10:22:00Z</cp:lastPrinted>
  <dcterms:created xsi:type="dcterms:W3CDTF">2021-01-15T11:19:00Z</dcterms:created>
  <dcterms:modified xsi:type="dcterms:W3CDTF">2021-02-04T12:13:00Z</dcterms:modified>
</cp:coreProperties>
</file>